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F1" w:rsidRPr="00FD67F1" w:rsidRDefault="00FD67F1" w:rsidP="00FD67F1">
      <w:pPr>
        <w:spacing w:after="270" w:line="240" w:lineRule="auto"/>
        <w:jc w:val="center"/>
        <w:outlineLvl w:val="0"/>
        <w:rPr>
          <w:rFonts w:ascii="Segoe UI" w:eastAsia="Times New Roman" w:hAnsi="Segoe UI" w:cs="Segoe UI"/>
          <w:b/>
          <w:color w:val="FF0000"/>
          <w:kern w:val="36"/>
          <w:sz w:val="44"/>
          <w:szCs w:val="24"/>
          <w:lang w:eastAsia="ru-RU"/>
        </w:rPr>
      </w:pPr>
      <w:r w:rsidRPr="00FD67F1">
        <w:rPr>
          <w:rFonts w:ascii="Segoe UI" w:eastAsia="Times New Roman" w:hAnsi="Segoe UI" w:cs="Segoe UI"/>
          <w:b/>
          <w:color w:val="FF0000"/>
          <w:kern w:val="36"/>
          <w:sz w:val="44"/>
          <w:szCs w:val="24"/>
          <w:lang w:eastAsia="ru-RU"/>
        </w:rPr>
        <w:t>Портрет выпускника ДОУ и будущего первоклассника</w:t>
      </w:r>
    </w:p>
    <w:p w:rsidR="00FD67F1" w:rsidRPr="00FD67F1" w:rsidRDefault="00FD67F1" w:rsidP="00FD67F1">
      <w:pPr>
        <w:spacing w:after="0" w:line="240" w:lineRule="auto"/>
        <w:jc w:val="both"/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</w:pP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1.Физически развитый, овладевший основными культурно-гигиеническими навыками.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2. Любознательный, активный, интересуется новым, неизвестным в окружающем мире.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3. Эмоционально отзывчивый.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Ребёнок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4. Овладевший средствами общения и способами взаимодействия с взрослыми и сверстниками.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5. Способный управлять своим поведением и планировать свои действия, направленные на достижение конкретной цели.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 xml:space="preserve">Ребенок на основе первичных ценностных представлений, 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lastRenderedPageBreak/>
        <w:t>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 xml:space="preserve">6. Способный решать интеллектуальные и личностные задачи </w:t>
      </w:r>
      <w:bookmarkStart w:id="0" w:name="_GoBack"/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(проблемы), адекватные возрасту.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</w:r>
      <w:bookmarkEnd w:id="0"/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7. Имеющий первичные представления о себе, семье, обществе, государстве, мире и природе.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8. Овладевший универсальными предпосылками учебной деятельности.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Обладающий умениями работать по правилу и образцу, слушать взрослого и выполнять его инструкции.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9. Овладевший необходимыми умениями и навыками.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У ребенка сформированы умения и навыки, необходимые для осуществления различных видов детской деятельности.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lastRenderedPageBreak/>
        <w:t>1) Соблюдение режима дня. Уметь рано вставать (в 7 – 8 часов утра) и рано ложиться спать (9 – 10 часов вечера) очень важно. Это позволяет ребенку получить полноценный отдых и восстановить свои силы перед началом учебного дня. К такому режиму ребенок должен привыкнуть уже в августе и тогда в сентябре ваш ребенок будет просыпаться по утрам бодрым и с радостью шагать в школу.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2) Ответственность. У ребенка должен быть круг обязанностей, за выполнение которых ответственен только он. Например, содержание своей комнаты в порядке. При этом, развлечения должны быть доступны только после того, как ребенок выполнит свои обязанности. Такой распорядок поможет ребенку легче адаптироваться к ситуации, когда нужно будет выполнять обязанности связанные с учебой в школе (самостоятельно собирать портфель, содержать в порядке свое рабочее место, делать уроки и т.д.).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3) Умение следить за своим внешним видом. Особенно это касается тех детей, которые не посещали детский сад и потому чаще прибегали к помощи взрослых. Будущий первоклассник должен уметь правильно и аккуратно убирать свои вещи в шкаф, располагать их на вешалке, чистить свою обувь. Без помощи взрослых находить необходимую одежду и одеваться по погоде. Помните, что в школу он будет ходить со сменной обувью, и вряд ли Вам захочется, чтобы он ее там потерял.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4) Умение работать по устной инструкции.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 xml:space="preserve">Очень важный для школьного обучения навык. Проверьте, как ваш ребенок понимает словесные инструкции. Дайте ему простое задание, объяснив условия его выполнения на словах. </w:t>
      </w:r>
      <w:proofErr w:type="gramStart"/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>Например</w:t>
      </w:r>
      <w:proofErr w:type="gramEnd"/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t xml:space="preserve">: «Возьми чашку в синий горошек и налей в нее горячую воду!» или «Положи эту книжку на третью полку снизу!». Если ребенок справляется с подобными инструкциями и у него не возникает затруднений – можно усложнить задания: «Синюю чашку поставь на стол, а желтую – в шкаф!» и т.д. Умение работать по устной инструкции позволит Вашему 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lastRenderedPageBreak/>
        <w:t>ребенку легко и быстро понимать задания учителя.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5) Умение с помощью речи описывать предметы (действия, явления), сравнивать их свойства, обобщать, классифицировать.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Предложите своему ребенку описать какой-нибудь предмет, например, стул. Пусть он назовет как можно больше признаков и качеств этого предмета (деревянный, высокий, мягкий, коричневый, старый и т.д.). Предложите ему сравнить два разных предмета одной категории (например, стул и кресло). Если ваш ребенок хорошо владеет речью он не станет, как в известной анекдотичной ситуации, «вычитать дрова от дровосеков»!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6) Умение рассуждать, высказывать свое мнение, логически рассуждать.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Читая сказки и рассказы вместе с ребенком, не забывайте задавать вопросы о том, почему так или иначе поступил герой произведения, что им руководило, почему история закончилась так, а не иначе. Сначала помогайте будущему школьнику формулировать ответы, затем он сможет рассуждать самостоятельно. Помогайте ребенку обнаруживать логику в окружающем его мире и тогда усваивать, например, математику ему будет гораздо легче.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7) Навыки мелкой моторики.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Купите прописи для дошкольников, раскраски с мелкими рисунками, проследите за тем, чтобы Ваш малыш умел правильно держать в руке карандаш и мог копировать различные элементы, ориентируясь на образец.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Делайте с ним пальчиковую гимнастику, детям она очень нравится! И может быть, в конце первой четверти, на родительском собрании Вы услышите, что Ваш малыш пишет лучше всех в классе!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8)Умение ориентироваться в пространстве.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 xml:space="preserve">Проверьте, хорошо ли ваш ребенок ориентируется в пространстве. Предложите ему левой рукой потрогать правое 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lastRenderedPageBreak/>
        <w:t>ухо и наоборот; попрыгать на правой ноге, протянуть вам левую руку… Что делать если ребенок путается вы, вероятно, уже знаете. Кроме того, ребенок, поступающий в школу должен хорошо ориентироваться в предлогах: «над», «под», «перед», «в», «на» и пр. Навыки ориентации в пространстве помогут ребенку в освоении письма (например, написание «б» и «д») и математики.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9) И конечно, у ребенка поступающего в школу, не должно быть нарушений звукопроизношения.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Помните – дети пишут так, как слышат и так, как говорят.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Если есть проблемы в речевом развитии – обратитесь к логопеду, еще не поздно!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Речь не является врожденной способностью, она формируется постепенно, и её развитие зависит от многих причин. Правильная, хорошо развитая речь, является одним из основных показателей готовности ребёнка к успешному обучению в школе. Недостатки речи могут привести к неуспеваемости, породить неуверенность малыша в своих силах, а это будет иметь далеко идущие негативные последствия, поэтому начинать заботиться о правильности речи ребёнка надо как можно раньше.</w:t>
      </w:r>
      <w:r w:rsidRPr="00FD67F1">
        <w:rPr>
          <w:rFonts w:ascii="Segoe UI" w:eastAsia="Times New Roman" w:hAnsi="Segoe UI" w:cs="Segoe UI"/>
          <w:color w:val="010101"/>
          <w:sz w:val="32"/>
          <w:szCs w:val="32"/>
          <w:lang w:eastAsia="ru-RU"/>
        </w:rPr>
        <w:br/>
        <w:t>Человек с хорошо развитой речью легко вступает в общение, он может понятно выражать свои мысли и желания, задавать вопросы, договариваться с партнёрами о совместной деятельности, руководить коллективом. И наоборот, неясная речь весьма затрудняет взаимоотношения с окружающими и нередко накладывает тяжёлый отпечаток на характер человека.</w:t>
      </w:r>
    </w:p>
    <w:p w:rsidR="00EA3604" w:rsidRDefault="00EA3604"/>
    <w:sectPr w:rsidR="00EA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B1"/>
    <w:rsid w:val="004445B1"/>
    <w:rsid w:val="00EA3604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AF4D-E4F6-4229-B368-EEF8F7EE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6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2023-02-05T08:38:00Z</dcterms:created>
  <dcterms:modified xsi:type="dcterms:W3CDTF">2023-02-05T08:41:00Z</dcterms:modified>
</cp:coreProperties>
</file>